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ПОЛОЖЕНИЕ О НАУЧНОМ ОБЩЕСТВЕ УЧАЩИХСЯ</w:t>
      </w: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 лицей №123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1.  Научное общество обучающихся – добровольное творческое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Деятельность НОУ осуществляется на основе данного Положения.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2.  НОУ начинает свою деятельность с момента создания. Создание НОУ оформляется приказом директора по школе.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II. Цели и задачи деятельности научного общества учащихся.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1.  НОУ действует с целью выявле­ния и воспитания одаренных детей и подростков.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2.  Задачи деятельности НОУ: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содействие повышению престижа и популяризации научных знаний;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всестороннее удовлетворение образовательных потребностей и учебных интересов обучающихся;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развитие у школьников познавательной активности и творческих способностей;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раннее раскрытие интересов и склонностей обучающихся к научно-поисковой деятельности;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популяризация научных знаний среди младших школьников;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обучение школьников приемам и методам научного поиска;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профессиональное самоопределение обучающихся (проведение экскурсий, встреч и т.д.);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самостоятельности и коммуникативных умений (выступления, дискуссии), а также </w:t>
      </w:r>
      <w:proofErr w:type="spellStart"/>
      <w:r w:rsidRPr="007F6BE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F6BEC">
        <w:rPr>
          <w:rFonts w:ascii="Times New Roman" w:hAnsi="Times New Roman" w:cs="Times New Roman"/>
          <w:sz w:val="28"/>
          <w:szCs w:val="28"/>
        </w:rPr>
        <w:t xml:space="preserve"> и специальных умений и навыков;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воспитание активной жизненной позиции, высоких нравст­венных качеств и духовной культуры.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организация внеклассной работы по предметам (тематические вечера, газеты, лекторий, предметные недели, интеллектуальные игры, конференции);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оснащение кабинетов учебными пособиями и техническими средствами;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формирование и развитие научно-методической связи с вузами и научно-исследовательскими учреждениями;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удовлетворение персонального спроса участников НОО на изучение интересующих их научных проблем.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III. Содержание и формы работы НОО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исследовательских работ по отдельной тематике;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 xml:space="preserve">выполнение исследовательских работ по хозрасчетным договорам с организациями, а также проведение исследований, финансируемых </w:t>
      </w:r>
      <w:proofErr w:type="spellStart"/>
      <w:r w:rsidRPr="007F6BEC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7F6BEC">
        <w:rPr>
          <w:rFonts w:ascii="Times New Roman" w:hAnsi="Times New Roman" w:cs="Times New Roman"/>
          <w:sz w:val="28"/>
          <w:szCs w:val="28"/>
        </w:rPr>
        <w:t>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подготовка и проведение олимпиад, турниров, конференций различных уровней (школьного, муниципального, регионального, федерального), предметных недель;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встречи с учеными, сотрудниками музеев, архивов и др.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проведение совместных исследований обучающихся и студентов вузов;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подготовка исследовательских работ и их публикация в научных изданиях;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организация и работа кружков;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проведение интеллектуальных игр;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проведение общешкольных конференций.</w:t>
      </w:r>
    </w:p>
    <w:p w:rsid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lastRenderedPageBreak/>
        <w:t>IV. Структура и организация работы научного общества учащихся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1.  Членами общества являются обучающееся 4-11 классов, изъявившие желание активно участвовать в работе одной или нескольких секций общества.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2.  Высшим органом НОУ является собрание всех членов общества, которое проводится два раз в год для подведения итогов за отчетный период, определения задач на новый учебный год, утверждения планов, выборов Совета кафедр, принятия документов и решений, определяющих действие общества.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3.  В период между собраниями деятельностью НОУ руководит Совет кафедр, избираемый общим собранием  сроком на один год. Из своего состава Совет выбирает председателя и секретаря. Совет НОУ решает организационные вопросы, оказывает помощь научным руководителям и консультантам в работе по проведению конференций, выставок, экспедиций, собраний, взаимодействует со студенческими обществами вузов. Совет кафедр работает под руководством методического совета школы.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4.  НОУ включает в себя творческие группы обучающихся, объединенные в кафедры и секции по различным областям знаний на основе структуры школьных кафедр учителей.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5.  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6.  Индивидуальная исследовательская и проектная деятельность обучающихся организуется под руководством педагогов. Обучающиеся вправе самостоятельно вести исследование или составлять проект. Индивидуальная исследовательская или проектная деятельность предполагает индивидуальный план и темп его выполнения. Перед началом индивидуальной работы над исследованием или проектом обучающийся и педагог-консультант должны согласовать план его выполнения.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7.  Интеллектуальные игры проводятся по инициативе педагогов или группы обучающихся с целью повышения интереса обучающихся к деятельности НОУ, а также с целью рационального проведения свободного времени членов НОУ. Организация и проведение игр возлагаются на инициативную группу приказом директора. По результатам интеллектуальных игр инициативная группа решает вопрос о награждении победителей.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8.  Научно-практическая конференция обучающихся проводится два раза в год с целью демонстрации результатов исследовательской и проектной деятельности обучающихся, конкурсного отбора лучших исследовательских работ и проектов по всем научным отраслям и видам творчества. Работа конференции организуется в трех секциях: секция гуманитарных наук, секция естественных и математических наук, секция технических, социальных и творческих проектов. Организация конференции, состав оргкомитета, правила и сроки подачи работ на конференцию утверждаются приказом директора по школе. Регламент конференции (дата, время, список участников и темы выступлений, временные рамки докладов) утверждается оргкомитетом на основе представленных работ обучающихся и отмечается в программе конференции. По результатам научной конференции администрация школы и оргкомитет конференции решает вопрос о награждении участников, представивших лучшие исследовательские работы и проекты.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9.  По итогам работы НОУ за каждые полгода администрация школы рассматривает вопрос о материальном поощрении педагогов, принявших активное участие в деятельности НОО.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Лучшие исследовательские работы и проекты направляются на районные, городские, республиканские и общероссийские конкурсы и другие мероприятия.</w:t>
      </w:r>
    </w:p>
    <w:p w:rsid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lastRenderedPageBreak/>
        <w:t>V. Права и обязанности членов НОУ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1. Члены НОУ имеют право: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выбрать тему в соответствии со своими интересами;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получать регулярную методическую и организационную помощь от руководителей и научных консультантов ученической исследовательской работы;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свободно использовать собственные результаты исследовательской деятельности в соответствии с авторским правом;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предоставлять результаты выполнения ученической исследовательской работы  для получения зачета или итоговой оценки по соответствующему предмету, а также представлять к защите исследовательскую работу на итоговой аттестации в выпускных классах;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на свободное посещение занятий на время подготовки к городским, областным, Российским олимпиадам, конференциям, конкурсам.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 xml:space="preserve">преимущественного пользования фондами библиотеки, </w:t>
      </w:r>
      <w:proofErr w:type="spellStart"/>
      <w:r w:rsidRPr="007F6BEC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7F6BE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замену прохождения летней практики занятиями в НОО.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2. К обязанностям исполнителей ученической исследовательской работы относятся: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выполнение исследования в соответствии с требованиями, утвержденными в образовательном учреждении;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соблюдение графика работ в соответствии с рабочей программой исследования;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регулярное участие в конференциях и других мероприятиях, проводимых в НОО;</w:t>
      </w:r>
    </w:p>
    <w:p w:rsidR="007F6BEC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t>самостоятельное углубление знаний по избранной области науки;</w:t>
      </w:r>
    </w:p>
    <w:p w:rsidR="008629FD" w:rsidRPr="007F6BEC" w:rsidRDefault="007F6BEC" w:rsidP="007F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C">
        <w:rPr>
          <w:rFonts w:ascii="Times New Roman" w:hAnsi="Times New Roman" w:cs="Times New Roman"/>
          <w:sz w:val="28"/>
          <w:szCs w:val="28"/>
        </w:rPr>
        <w:lastRenderedPageBreak/>
        <w:t>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</w:t>
      </w:r>
    </w:p>
    <w:sectPr w:rsidR="008629FD" w:rsidRPr="007F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F6BEC"/>
    <w:rsid w:val="007F6BEC"/>
    <w:rsid w:val="008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6518</Characters>
  <Application>Microsoft Office Word</Application>
  <DocSecurity>0</DocSecurity>
  <Lines>54</Lines>
  <Paragraphs>15</Paragraphs>
  <ScaleCrop>false</ScaleCrop>
  <Company>DreamLair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2016-03-23T09:52:00Z</dcterms:created>
  <dcterms:modified xsi:type="dcterms:W3CDTF">2016-03-23T09:54:00Z</dcterms:modified>
</cp:coreProperties>
</file>